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BD" w:rsidRPr="002E2CBD" w:rsidRDefault="002E2CBD" w:rsidP="002E2CBD">
      <w:pPr>
        <w:widowControl/>
        <w:rPr>
          <w:rFonts w:ascii="Segoe UI" w:eastAsia="新細明體" w:hAnsi="Segoe UI" w:cs="Segoe UI"/>
          <w:color w:val="000000"/>
          <w:kern w:val="0"/>
          <w:sz w:val="27"/>
          <w:szCs w:val="27"/>
        </w:rPr>
      </w:pPr>
      <w:r>
        <w:rPr>
          <w:rFonts w:ascii="Times New Roman" w:eastAsia="新細明體" w:hAnsi="Times New Roman" w:cs="Times New Roman"/>
          <w:b/>
          <w:bCs/>
          <w:noProof/>
          <w:color w:val="000000"/>
          <w:kern w:val="0"/>
          <w:sz w:val="36"/>
          <w:szCs w:val="36"/>
        </w:rPr>
        <w:drawing>
          <wp:inline distT="0" distB="0" distL="0" distR="0">
            <wp:extent cx="1323810" cy="1657143"/>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5">
                      <a:extLst>
                        <a:ext uri="{28A0092B-C50C-407E-A947-70E740481C1C}">
                          <a14:useLocalDpi xmlns:a14="http://schemas.microsoft.com/office/drawing/2010/main" val="0"/>
                        </a:ext>
                      </a:extLst>
                    </a:blip>
                    <a:stretch>
                      <a:fillRect/>
                    </a:stretch>
                  </pic:blipFill>
                  <pic:spPr>
                    <a:xfrm>
                      <a:off x="0" y="0"/>
                      <a:ext cx="1323810" cy="1657143"/>
                    </a:xfrm>
                    <a:prstGeom prst="rect">
                      <a:avLst/>
                    </a:prstGeom>
                  </pic:spPr>
                </pic:pic>
              </a:graphicData>
            </a:graphic>
          </wp:inline>
        </w:drawing>
      </w:r>
      <w:r>
        <w:rPr>
          <w:rFonts w:ascii="Times New Roman" w:eastAsia="新細明體" w:hAnsi="Times New Roman" w:cs="Times New Roman" w:hint="eastAsia"/>
          <w:b/>
          <w:bCs/>
          <w:color w:val="000000"/>
          <w:kern w:val="0"/>
          <w:sz w:val="36"/>
          <w:szCs w:val="36"/>
        </w:rPr>
        <w:t xml:space="preserve">   </w:t>
      </w:r>
      <w:r w:rsidRPr="002E2CBD">
        <w:rPr>
          <w:rFonts w:ascii="Times New Roman" w:eastAsia="新細明體" w:hAnsi="Times New Roman" w:cs="Times New Roman"/>
          <w:b/>
          <w:bCs/>
          <w:color w:val="000000"/>
          <w:kern w:val="0"/>
          <w:sz w:val="36"/>
          <w:szCs w:val="36"/>
        </w:rPr>
        <w:t>Curriculum Vitae</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b/>
          <w:bCs/>
          <w:color w:val="000000"/>
          <w:kern w:val="0"/>
          <w:szCs w:val="24"/>
        </w:rPr>
        <w:t>Name: </w:t>
      </w:r>
      <w:bookmarkStart w:id="0" w:name="_GoBack"/>
      <w:r w:rsidRPr="002E2CBD">
        <w:rPr>
          <w:rFonts w:ascii="Times New Roman" w:eastAsia="新細明體" w:hAnsi="Times New Roman" w:cs="Times New Roman"/>
          <w:color w:val="000000"/>
          <w:kern w:val="0"/>
          <w:szCs w:val="24"/>
        </w:rPr>
        <w:t>Cheng-</w:t>
      </w:r>
      <w:proofErr w:type="spellStart"/>
      <w:r w:rsidRPr="002E2CBD">
        <w:rPr>
          <w:rFonts w:ascii="Times New Roman" w:eastAsia="新細明體" w:hAnsi="Times New Roman" w:cs="Times New Roman"/>
          <w:color w:val="000000"/>
          <w:kern w:val="0"/>
          <w:szCs w:val="24"/>
        </w:rPr>
        <w:t>Hsin</w:t>
      </w:r>
      <w:proofErr w:type="spellEnd"/>
      <w:r w:rsidRPr="002E2CBD">
        <w:rPr>
          <w:rFonts w:ascii="Times New Roman" w:eastAsia="新細明體" w:hAnsi="Times New Roman" w:cs="Times New Roman"/>
          <w:color w:val="000000"/>
          <w:kern w:val="0"/>
          <w:szCs w:val="24"/>
        </w:rPr>
        <w:t xml:space="preserve"> Chuang</w:t>
      </w:r>
      <w:bookmarkEnd w:id="0"/>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b/>
          <w:bCs/>
          <w:color w:val="000000"/>
          <w:kern w:val="0"/>
          <w:szCs w:val="24"/>
        </w:rPr>
        <w:t>Current Position: </w:t>
      </w:r>
      <w:r w:rsidRPr="002E2CBD">
        <w:rPr>
          <w:rFonts w:ascii="Times New Roman" w:eastAsia="新細明體" w:hAnsi="Times New Roman" w:cs="Times New Roman"/>
          <w:color w:val="000000"/>
          <w:kern w:val="0"/>
          <w:szCs w:val="24"/>
        </w:rPr>
        <w:t>Professor</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Department of Mechanical Engineering</w:t>
      </w:r>
      <w:r w:rsidRPr="002E2CBD">
        <w:rPr>
          <w:rFonts w:ascii="Times New Roman" w:eastAsia="新細明體" w:hAnsi="Times New Roman" w:cs="Times New Roman"/>
          <w:color w:val="000000"/>
          <w:kern w:val="0"/>
          <w:szCs w:val="24"/>
        </w:rPr>
        <w:br/>
        <w:t>Southern Taiwan University of Science and Technology</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b/>
          <w:bCs/>
          <w:color w:val="000000"/>
          <w:kern w:val="0"/>
          <w:szCs w:val="24"/>
        </w:rPr>
        <w:t>Highest Degree: </w:t>
      </w:r>
      <w:r w:rsidRPr="002E2CBD">
        <w:rPr>
          <w:rFonts w:ascii="Times New Roman" w:eastAsia="新細明體" w:hAnsi="Times New Roman" w:cs="Times New Roman"/>
          <w:color w:val="000000"/>
          <w:kern w:val="0"/>
          <w:szCs w:val="24"/>
        </w:rPr>
        <w:t>Ph.D. Civil Engineering, </w:t>
      </w:r>
      <w:r w:rsidRPr="002E2CBD">
        <w:rPr>
          <w:rFonts w:ascii="Times New Roman" w:eastAsia="新細明體" w:hAnsi="Times New Roman" w:cs="Times New Roman"/>
          <w:color w:val="000000"/>
          <w:kern w:val="0"/>
          <w:szCs w:val="24"/>
        </w:rPr>
        <w:br/>
        <w:t>National Cheng Kung University, Taiwan</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b/>
          <w:bCs/>
          <w:color w:val="000000"/>
          <w:kern w:val="0"/>
          <w:szCs w:val="24"/>
        </w:rPr>
        <w:t>Professional Specialty: </w:t>
      </w:r>
      <w:r w:rsidRPr="002E2CBD">
        <w:rPr>
          <w:rFonts w:ascii="Times New Roman" w:eastAsia="新細明體" w:hAnsi="Times New Roman" w:cs="Times New Roman"/>
          <w:color w:val="000000"/>
          <w:kern w:val="0"/>
          <w:szCs w:val="24"/>
        </w:rPr>
        <w:t>MEMS Sensor Design &amp; Fabrication</w:t>
      </w:r>
      <w:r w:rsidRPr="002E2CBD">
        <w:rPr>
          <w:rFonts w:ascii="Times New Roman" w:eastAsia="新細明體" w:hAnsi="Times New Roman" w:cs="Times New Roman"/>
          <w:b/>
          <w:bCs/>
          <w:color w:val="000000"/>
          <w:kern w:val="0"/>
          <w:szCs w:val="24"/>
        </w:rPr>
        <w:br/>
      </w:r>
      <w:r w:rsidRPr="002E2CBD">
        <w:rPr>
          <w:rFonts w:ascii="Times New Roman" w:eastAsia="新細明體" w:hAnsi="Times New Roman" w:cs="Times New Roman"/>
          <w:color w:val="000000"/>
          <w:kern w:val="0"/>
          <w:szCs w:val="24"/>
        </w:rPr>
        <w:t>Microfluidics &amp; Biosensor</w:t>
      </w:r>
      <w:r w:rsidRPr="002E2CBD">
        <w:rPr>
          <w:rFonts w:ascii="Times New Roman" w:eastAsia="新細明體" w:hAnsi="Times New Roman" w:cs="Times New Roman"/>
          <w:color w:val="000000"/>
          <w:kern w:val="0"/>
          <w:szCs w:val="24"/>
        </w:rPr>
        <w:br/>
        <w:t>Roll-to-Roll Imprinting Process (R2R Process) </w:t>
      </w:r>
      <w:r w:rsidRPr="002E2CBD">
        <w:rPr>
          <w:rFonts w:ascii="Times New Roman" w:eastAsia="新細明體" w:hAnsi="Times New Roman" w:cs="Times New Roman"/>
          <w:color w:val="000000"/>
          <w:kern w:val="0"/>
          <w:szCs w:val="24"/>
        </w:rPr>
        <w:br/>
        <w:t>Flexible Sensors and Actuator</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b/>
          <w:bCs/>
          <w:color w:val="000000"/>
          <w:kern w:val="0"/>
          <w:szCs w:val="24"/>
        </w:rPr>
        <w:t>Professional Experiences:</w:t>
      </w:r>
    </w:p>
    <w:tbl>
      <w:tblPr>
        <w:tblW w:w="0" w:type="auto"/>
        <w:tblInd w:w="240" w:type="dxa"/>
        <w:tblCellMar>
          <w:left w:w="0" w:type="dxa"/>
          <w:right w:w="0" w:type="dxa"/>
        </w:tblCellMar>
        <w:tblLook w:val="04A0" w:firstRow="1" w:lastRow="0" w:firstColumn="1" w:lastColumn="0" w:noHBand="0" w:noVBand="1"/>
      </w:tblPr>
      <w:tblGrid>
        <w:gridCol w:w="2333"/>
        <w:gridCol w:w="2957"/>
        <w:gridCol w:w="2832"/>
      </w:tblGrid>
      <w:tr w:rsidR="002E2CBD" w:rsidRPr="002E2CBD" w:rsidTr="002E2CBD">
        <w:tc>
          <w:tcPr>
            <w:tcW w:w="2368"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02/2013~present</w:t>
            </w:r>
          </w:p>
        </w:tc>
        <w:tc>
          <w:tcPr>
            <w:tcW w:w="3060"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Full Professor</w:t>
            </w:r>
          </w:p>
        </w:tc>
        <w:tc>
          <w:tcPr>
            <w:tcW w:w="2934"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Southern Taiwan University of Science and Technology</w:t>
            </w:r>
          </w:p>
        </w:tc>
      </w:tr>
      <w:tr w:rsidR="002E2CBD" w:rsidRPr="002E2CBD" w:rsidTr="002E2CBD">
        <w:tc>
          <w:tcPr>
            <w:tcW w:w="2368"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08/2009~01/2013</w:t>
            </w:r>
          </w:p>
        </w:tc>
        <w:tc>
          <w:tcPr>
            <w:tcW w:w="3060"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Associate Professor</w:t>
            </w:r>
          </w:p>
        </w:tc>
        <w:tc>
          <w:tcPr>
            <w:tcW w:w="2934"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Southern Taiwan University of Science and Technology</w:t>
            </w:r>
          </w:p>
        </w:tc>
      </w:tr>
      <w:tr w:rsidR="002E2CBD" w:rsidRPr="002E2CBD" w:rsidTr="002E2CBD">
        <w:tc>
          <w:tcPr>
            <w:tcW w:w="2368"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08/2005~07/2009</w:t>
            </w:r>
          </w:p>
        </w:tc>
        <w:tc>
          <w:tcPr>
            <w:tcW w:w="3060"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Assistant Professor</w:t>
            </w:r>
          </w:p>
        </w:tc>
        <w:tc>
          <w:tcPr>
            <w:tcW w:w="2934"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Southern Taiwan University of Science and Technology</w:t>
            </w:r>
          </w:p>
        </w:tc>
      </w:tr>
      <w:tr w:rsidR="002E2CBD" w:rsidRPr="002E2CBD" w:rsidTr="002E2CBD">
        <w:tc>
          <w:tcPr>
            <w:tcW w:w="2368"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04/2004~07/2005</w:t>
            </w:r>
          </w:p>
        </w:tc>
        <w:tc>
          <w:tcPr>
            <w:tcW w:w="3060"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Engineer</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Electronics Research &amp; Services Organization (ERSO)</w:t>
            </w:r>
          </w:p>
        </w:tc>
        <w:tc>
          <w:tcPr>
            <w:tcW w:w="2934"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Industrial Technology Research Institute (ITRI)</w:t>
            </w:r>
          </w:p>
        </w:tc>
      </w:tr>
      <w:tr w:rsidR="002E2CBD" w:rsidRPr="002E2CBD" w:rsidTr="002E2CBD">
        <w:tc>
          <w:tcPr>
            <w:tcW w:w="2368"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06/2001~03/2004</w:t>
            </w:r>
          </w:p>
        </w:tc>
        <w:tc>
          <w:tcPr>
            <w:tcW w:w="3060"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Postdoctoral Research Fellow</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Micro/Nano Technology Research Center</w:t>
            </w:r>
          </w:p>
        </w:tc>
        <w:tc>
          <w:tcPr>
            <w:tcW w:w="2934"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National Cheng Kung University</w:t>
            </w:r>
          </w:p>
        </w:tc>
      </w:tr>
      <w:tr w:rsidR="002E2CBD" w:rsidRPr="002E2CBD" w:rsidTr="002E2CBD">
        <w:tc>
          <w:tcPr>
            <w:tcW w:w="2368"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09/2008, 08/2013</w:t>
            </w:r>
          </w:p>
        </w:tc>
        <w:tc>
          <w:tcPr>
            <w:tcW w:w="3060"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Visiting Professor</w:t>
            </w:r>
          </w:p>
        </w:tc>
        <w:tc>
          <w:tcPr>
            <w:tcW w:w="2934" w:type="dxa"/>
            <w:tcMar>
              <w:top w:w="0" w:type="dxa"/>
              <w:left w:w="28" w:type="dxa"/>
              <w:bottom w:w="0" w:type="dxa"/>
              <w:right w:w="28" w:type="dxa"/>
            </w:tcMar>
            <w:hideMark/>
          </w:tcPr>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Kumamoto University, Japan</w:t>
            </w:r>
          </w:p>
        </w:tc>
      </w:tr>
    </w:tbl>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b/>
          <w:bCs/>
          <w:color w:val="000000"/>
          <w:kern w:val="0"/>
          <w:szCs w:val="24"/>
        </w:rPr>
        <w:t> </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b/>
          <w:bCs/>
          <w:color w:val="000000"/>
          <w:kern w:val="0"/>
          <w:szCs w:val="24"/>
        </w:rPr>
        <w:t>Personal Introduction:</w:t>
      </w:r>
    </w:p>
    <w:p w:rsidR="002E2CBD" w:rsidRPr="002E2CBD" w:rsidRDefault="002E2CBD" w:rsidP="002E2CBD">
      <w:pPr>
        <w:widowControl/>
        <w:rPr>
          <w:rFonts w:ascii="Segoe UI" w:eastAsia="新細明體" w:hAnsi="Segoe UI" w:cs="Segoe UI"/>
          <w:color w:val="000000"/>
          <w:kern w:val="0"/>
          <w:sz w:val="27"/>
          <w:szCs w:val="27"/>
        </w:rPr>
      </w:pPr>
      <w:r w:rsidRPr="002E2CBD">
        <w:rPr>
          <w:rFonts w:ascii="Times New Roman" w:eastAsia="新細明體" w:hAnsi="Times New Roman" w:cs="Times New Roman"/>
          <w:color w:val="000000"/>
          <w:kern w:val="0"/>
          <w:szCs w:val="24"/>
        </w:rPr>
        <w:t>Cheng-</w:t>
      </w:r>
      <w:proofErr w:type="spellStart"/>
      <w:r w:rsidRPr="002E2CBD">
        <w:rPr>
          <w:rFonts w:ascii="Times New Roman" w:eastAsia="新細明體" w:hAnsi="Times New Roman" w:cs="Times New Roman"/>
          <w:color w:val="000000"/>
          <w:kern w:val="0"/>
          <w:szCs w:val="24"/>
        </w:rPr>
        <w:t>Hsin</w:t>
      </w:r>
      <w:proofErr w:type="spellEnd"/>
      <w:r w:rsidRPr="002E2CBD">
        <w:rPr>
          <w:rFonts w:ascii="Times New Roman" w:eastAsia="新細明體" w:hAnsi="Times New Roman" w:cs="Times New Roman"/>
          <w:color w:val="000000"/>
          <w:kern w:val="0"/>
          <w:szCs w:val="24"/>
        </w:rPr>
        <w:t xml:space="preserve"> Chuang received the B.S. degree and Ph.D. degree from National Cheng Kung University in 1995 and 2002, respectively, both in Civil Engineering. He then </w:t>
      </w:r>
      <w:r w:rsidRPr="002E2CBD">
        <w:rPr>
          <w:rFonts w:ascii="Times New Roman" w:eastAsia="新細明體" w:hAnsi="Times New Roman" w:cs="Times New Roman"/>
          <w:color w:val="000000"/>
          <w:kern w:val="0"/>
          <w:szCs w:val="24"/>
        </w:rPr>
        <w:lastRenderedPageBreak/>
        <w:t xml:space="preserve">held Postdoctoral research scholarship with Center for Micro/Nano Science and Technology at NCKU, where he was in charge of the core facilities for MEMS fabrication and Nanotechnology. In 2004, he joined the Electronics Research Organization and Service (ERSO) at ITRI, where he conducted development of MEMS microphone and SAW based biosensor. Since 2005, he was recruited by Department of Mechanical Engineering and Institute of Nanotechnology at Southern Taiwan University of Science and Technology as an Assistant Professor. Now he is a full Professor and the Director of Roll-to-Roll Imprinting Center for Flexible </w:t>
      </w:r>
      <w:proofErr w:type="spellStart"/>
      <w:r w:rsidRPr="002E2CBD">
        <w:rPr>
          <w:rFonts w:ascii="Times New Roman" w:eastAsia="新細明體" w:hAnsi="Times New Roman" w:cs="Times New Roman"/>
          <w:color w:val="000000"/>
          <w:kern w:val="0"/>
          <w:szCs w:val="24"/>
        </w:rPr>
        <w:t>OptoElectronics</w:t>
      </w:r>
      <w:proofErr w:type="spellEnd"/>
      <w:r w:rsidRPr="002E2CBD">
        <w:rPr>
          <w:rFonts w:ascii="Times New Roman" w:eastAsia="新細明體" w:hAnsi="Times New Roman" w:cs="Times New Roman"/>
          <w:color w:val="000000"/>
          <w:kern w:val="0"/>
          <w:szCs w:val="24"/>
        </w:rPr>
        <w:t xml:space="preserve"> (</w:t>
      </w:r>
      <w:proofErr w:type="spellStart"/>
      <w:r w:rsidRPr="002E2CBD">
        <w:rPr>
          <w:rFonts w:ascii="Times New Roman" w:eastAsia="新細明體" w:hAnsi="Times New Roman" w:cs="Times New Roman"/>
          <w:color w:val="000000"/>
          <w:kern w:val="0"/>
          <w:szCs w:val="24"/>
        </w:rPr>
        <w:t>RicFoe</w:t>
      </w:r>
      <w:proofErr w:type="spellEnd"/>
      <w:r w:rsidRPr="002E2CBD">
        <w:rPr>
          <w:rFonts w:ascii="Times New Roman" w:eastAsia="新細明體" w:hAnsi="Times New Roman" w:cs="Times New Roman"/>
          <w:color w:val="000000"/>
          <w:kern w:val="0"/>
          <w:szCs w:val="24"/>
        </w:rPr>
        <w:t>) and the Micro and Nano Sensing Technology Lab (</w:t>
      </w:r>
      <w:r w:rsidRPr="002E2CBD">
        <w:rPr>
          <w:rFonts w:ascii="Times New Roman" w:eastAsia="新細明體" w:hAnsi="Times New Roman" w:cs="Times New Roman"/>
          <w:b/>
          <w:bCs/>
          <w:color w:val="000000"/>
          <w:kern w:val="0"/>
          <w:szCs w:val="24"/>
        </w:rPr>
        <w:t>MANST</w:t>
      </w:r>
      <w:r w:rsidRPr="002E2CBD">
        <w:rPr>
          <w:rFonts w:ascii="Times New Roman" w:eastAsia="新細明體" w:hAnsi="Times New Roman" w:cs="Times New Roman"/>
          <w:color w:val="000000"/>
          <w:kern w:val="0"/>
          <w:szCs w:val="24"/>
        </w:rPr>
        <w:t> Lab). His research interests focus on flexible tactile sensor, Roll-to-Roll imprinting technology and DEP-based biosensor. He has published over </w:t>
      </w:r>
      <w:r w:rsidRPr="002E2CBD">
        <w:rPr>
          <w:rFonts w:ascii="Times New Roman" w:eastAsia="新細明體" w:hAnsi="Times New Roman" w:cs="Times New Roman"/>
          <w:b/>
          <w:bCs/>
          <w:color w:val="000000"/>
          <w:kern w:val="0"/>
          <w:szCs w:val="24"/>
        </w:rPr>
        <w:t>170</w:t>
      </w:r>
      <w:r w:rsidRPr="002E2CBD">
        <w:rPr>
          <w:rFonts w:ascii="Times New Roman" w:eastAsia="新細明體" w:hAnsi="Times New Roman" w:cs="Times New Roman"/>
          <w:color w:val="000000"/>
          <w:kern w:val="0"/>
          <w:szCs w:val="24"/>
        </w:rPr>
        <w:t> papers in different international journals and conferences and owned 10 patents in biosensor and tactile sensor. For the academic service, he was recruited in several technical program committees such as International Conference on Sensing Technology (ICST 2008~2013), 2011 &amp; 2013 IEEE International Instrumentation and Measurement Technology Conference and the 14</w:t>
      </w:r>
      <w:r w:rsidRPr="002E2CBD">
        <w:rPr>
          <w:rFonts w:ascii="Times New Roman" w:eastAsia="新細明體" w:hAnsi="Times New Roman" w:cs="Times New Roman"/>
          <w:color w:val="000000"/>
          <w:kern w:val="0"/>
          <w:sz w:val="20"/>
          <w:szCs w:val="20"/>
          <w:vertAlign w:val="superscript"/>
        </w:rPr>
        <w:t>th</w:t>
      </w:r>
      <w:r w:rsidRPr="002E2CBD">
        <w:rPr>
          <w:rFonts w:ascii="Times New Roman" w:eastAsia="新細明體" w:hAnsi="Times New Roman" w:cs="Times New Roman"/>
          <w:color w:val="000000"/>
          <w:kern w:val="0"/>
          <w:szCs w:val="24"/>
        </w:rPr>
        <w:t> Nano Engineering and Micro System Technology Conference. He also served as editorial board of Journal of Biosensors &amp; Bioelectronics since 2012.</w:t>
      </w:r>
    </w:p>
    <w:p w:rsidR="00C255BD" w:rsidRPr="002E2CBD" w:rsidRDefault="002E2CBD"/>
    <w:sectPr w:rsidR="00C255BD" w:rsidRPr="002E2CB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BD"/>
    <w:rsid w:val="00235215"/>
    <w:rsid w:val="002E2CBD"/>
    <w:rsid w:val="004962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2CBD"/>
  </w:style>
  <w:style w:type="paragraph" w:styleId="a3">
    <w:name w:val="Balloon Text"/>
    <w:basedOn w:val="a"/>
    <w:link w:val="a4"/>
    <w:uiPriority w:val="99"/>
    <w:semiHidden/>
    <w:unhideWhenUsed/>
    <w:rsid w:val="002E2CB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E2C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2CBD"/>
  </w:style>
  <w:style w:type="paragraph" w:styleId="a3">
    <w:name w:val="Balloon Text"/>
    <w:basedOn w:val="a"/>
    <w:link w:val="a4"/>
    <w:uiPriority w:val="99"/>
    <w:semiHidden/>
    <w:unhideWhenUsed/>
    <w:rsid w:val="002E2CB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E2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81010">
      <w:bodyDiv w:val="1"/>
      <w:marLeft w:val="0"/>
      <w:marRight w:val="0"/>
      <w:marTop w:val="0"/>
      <w:marBottom w:val="0"/>
      <w:divBdr>
        <w:top w:val="none" w:sz="0" w:space="0" w:color="auto"/>
        <w:left w:val="none" w:sz="0" w:space="0" w:color="auto"/>
        <w:bottom w:val="none" w:sz="0" w:space="0" w:color="auto"/>
        <w:right w:val="none" w:sz="0" w:space="0" w:color="auto"/>
      </w:divBdr>
      <w:divsChild>
        <w:div w:id="1586524974">
          <w:marLeft w:val="240"/>
          <w:marRight w:val="0"/>
          <w:marTop w:val="0"/>
          <w:marBottom w:val="0"/>
          <w:divBdr>
            <w:top w:val="none" w:sz="0" w:space="0" w:color="auto"/>
            <w:left w:val="none" w:sz="0" w:space="0" w:color="auto"/>
            <w:bottom w:val="none" w:sz="0" w:space="0" w:color="auto"/>
            <w:right w:val="none" w:sz="0" w:space="0" w:color="auto"/>
          </w:divBdr>
        </w:div>
        <w:div w:id="1345784868">
          <w:marLeft w:val="240"/>
          <w:marRight w:val="0"/>
          <w:marTop w:val="0"/>
          <w:marBottom w:val="0"/>
          <w:divBdr>
            <w:top w:val="none" w:sz="0" w:space="0" w:color="auto"/>
            <w:left w:val="none" w:sz="0" w:space="0" w:color="auto"/>
            <w:bottom w:val="none" w:sz="0" w:space="0" w:color="auto"/>
            <w:right w:val="none" w:sz="0" w:space="0" w:color="auto"/>
          </w:divBdr>
        </w:div>
        <w:div w:id="1545366960">
          <w:marLeft w:val="240"/>
          <w:marRight w:val="0"/>
          <w:marTop w:val="0"/>
          <w:marBottom w:val="0"/>
          <w:divBdr>
            <w:top w:val="none" w:sz="0" w:space="0" w:color="auto"/>
            <w:left w:val="none" w:sz="0" w:space="0" w:color="auto"/>
            <w:bottom w:val="none" w:sz="0" w:space="0" w:color="auto"/>
            <w:right w:val="none" w:sz="0" w:space="0" w:color="auto"/>
          </w:divBdr>
        </w:div>
        <w:div w:id="661854858">
          <w:marLeft w:val="1926"/>
          <w:marRight w:val="0"/>
          <w:marTop w:val="0"/>
          <w:marBottom w:val="0"/>
          <w:divBdr>
            <w:top w:val="none" w:sz="0" w:space="0" w:color="auto"/>
            <w:left w:val="none" w:sz="0" w:space="0" w:color="auto"/>
            <w:bottom w:val="none" w:sz="0" w:space="0" w:color="auto"/>
            <w:right w:val="none" w:sz="0" w:space="0" w:color="auto"/>
          </w:divBdr>
        </w:div>
        <w:div w:id="971977965">
          <w:marLeft w:val="2582"/>
          <w:marRight w:val="0"/>
          <w:marTop w:val="0"/>
          <w:marBottom w:val="0"/>
          <w:divBdr>
            <w:top w:val="none" w:sz="0" w:space="0" w:color="auto"/>
            <w:left w:val="none" w:sz="0" w:space="0" w:color="auto"/>
            <w:bottom w:val="none" w:sz="0" w:space="0" w:color="auto"/>
            <w:right w:val="none" w:sz="0" w:space="0" w:color="auto"/>
          </w:divBdr>
        </w:div>
        <w:div w:id="152071841">
          <w:marLeft w:val="2582"/>
          <w:marRight w:val="0"/>
          <w:marTop w:val="0"/>
          <w:marBottom w:val="0"/>
          <w:divBdr>
            <w:top w:val="none" w:sz="0" w:space="0" w:color="auto"/>
            <w:left w:val="none" w:sz="0" w:space="0" w:color="auto"/>
            <w:bottom w:val="none" w:sz="0" w:space="0" w:color="auto"/>
            <w:right w:val="none" w:sz="0" w:space="0" w:color="auto"/>
          </w:divBdr>
        </w:div>
        <w:div w:id="1150830317">
          <w:marLeft w:val="0"/>
          <w:marRight w:val="0"/>
          <w:marTop w:val="0"/>
          <w:marBottom w:val="0"/>
          <w:divBdr>
            <w:top w:val="none" w:sz="0" w:space="0" w:color="auto"/>
            <w:left w:val="none" w:sz="0" w:space="0" w:color="auto"/>
            <w:bottom w:val="none" w:sz="0" w:space="0" w:color="auto"/>
            <w:right w:val="none" w:sz="0" w:space="0" w:color="auto"/>
          </w:divBdr>
        </w:div>
        <w:div w:id="2138647545">
          <w:marLeft w:val="0"/>
          <w:marRight w:val="0"/>
          <w:marTop w:val="0"/>
          <w:marBottom w:val="0"/>
          <w:divBdr>
            <w:top w:val="none" w:sz="0" w:space="0" w:color="auto"/>
            <w:left w:val="none" w:sz="0" w:space="0" w:color="auto"/>
            <w:bottom w:val="none" w:sz="0" w:space="0" w:color="auto"/>
            <w:right w:val="none" w:sz="0" w:space="0" w:color="auto"/>
          </w:divBdr>
        </w:div>
        <w:div w:id="356345821">
          <w:marLeft w:val="0"/>
          <w:marRight w:val="0"/>
          <w:marTop w:val="0"/>
          <w:marBottom w:val="0"/>
          <w:divBdr>
            <w:top w:val="none" w:sz="0" w:space="0" w:color="auto"/>
            <w:left w:val="none" w:sz="0" w:space="0" w:color="auto"/>
            <w:bottom w:val="none" w:sz="0" w:space="0" w:color="auto"/>
            <w:right w:val="none" w:sz="0" w:space="0" w:color="auto"/>
          </w:divBdr>
        </w:div>
        <w:div w:id="583495908">
          <w:marLeft w:val="0"/>
          <w:marRight w:val="0"/>
          <w:marTop w:val="0"/>
          <w:marBottom w:val="0"/>
          <w:divBdr>
            <w:top w:val="none" w:sz="0" w:space="0" w:color="auto"/>
            <w:left w:val="none" w:sz="0" w:space="0" w:color="auto"/>
            <w:bottom w:val="none" w:sz="0" w:space="0" w:color="auto"/>
            <w:right w:val="none" w:sz="0" w:space="0" w:color="auto"/>
          </w:divBdr>
        </w:div>
        <w:div w:id="2084326351">
          <w:marLeft w:val="0"/>
          <w:marRight w:val="0"/>
          <w:marTop w:val="0"/>
          <w:marBottom w:val="0"/>
          <w:divBdr>
            <w:top w:val="none" w:sz="0" w:space="0" w:color="auto"/>
            <w:left w:val="none" w:sz="0" w:space="0" w:color="auto"/>
            <w:bottom w:val="none" w:sz="0" w:space="0" w:color="auto"/>
            <w:right w:val="none" w:sz="0" w:space="0" w:color="auto"/>
          </w:divBdr>
        </w:div>
        <w:div w:id="1704746153">
          <w:marLeft w:val="0"/>
          <w:marRight w:val="0"/>
          <w:marTop w:val="0"/>
          <w:marBottom w:val="0"/>
          <w:divBdr>
            <w:top w:val="none" w:sz="0" w:space="0" w:color="auto"/>
            <w:left w:val="none" w:sz="0" w:space="0" w:color="auto"/>
            <w:bottom w:val="none" w:sz="0" w:space="0" w:color="auto"/>
            <w:right w:val="none" w:sz="0" w:space="0" w:color="auto"/>
          </w:divBdr>
        </w:div>
        <w:div w:id="1540359684">
          <w:marLeft w:val="0"/>
          <w:marRight w:val="0"/>
          <w:marTop w:val="0"/>
          <w:marBottom w:val="0"/>
          <w:divBdr>
            <w:top w:val="none" w:sz="0" w:space="0" w:color="auto"/>
            <w:left w:val="none" w:sz="0" w:space="0" w:color="auto"/>
            <w:bottom w:val="none" w:sz="0" w:space="0" w:color="auto"/>
            <w:right w:val="none" w:sz="0" w:space="0" w:color="auto"/>
          </w:divBdr>
        </w:div>
        <w:div w:id="1386684712">
          <w:marLeft w:val="0"/>
          <w:marRight w:val="0"/>
          <w:marTop w:val="0"/>
          <w:marBottom w:val="0"/>
          <w:divBdr>
            <w:top w:val="none" w:sz="0" w:space="0" w:color="auto"/>
            <w:left w:val="none" w:sz="0" w:space="0" w:color="auto"/>
            <w:bottom w:val="none" w:sz="0" w:space="0" w:color="auto"/>
            <w:right w:val="none" w:sz="0" w:space="0" w:color="auto"/>
          </w:divBdr>
        </w:div>
        <w:div w:id="2074312095">
          <w:marLeft w:val="0"/>
          <w:marRight w:val="0"/>
          <w:marTop w:val="0"/>
          <w:marBottom w:val="0"/>
          <w:divBdr>
            <w:top w:val="none" w:sz="0" w:space="0" w:color="auto"/>
            <w:left w:val="none" w:sz="0" w:space="0" w:color="auto"/>
            <w:bottom w:val="none" w:sz="0" w:space="0" w:color="auto"/>
            <w:right w:val="none" w:sz="0" w:space="0" w:color="auto"/>
          </w:divBdr>
        </w:div>
        <w:div w:id="1546060133">
          <w:marLeft w:val="0"/>
          <w:marRight w:val="0"/>
          <w:marTop w:val="0"/>
          <w:marBottom w:val="0"/>
          <w:divBdr>
            <w:top w:val="none" w:sz="0" w:space="0" w:color="auto"/>
            <w:left w:val="none" w:sz="0" w:space="0" w:color="auto"/>
            <w:bottom w:val="none" w:sz="0" w:space="0" w:color="auto"/>
            <w:right w:val="none" w:sz="0" w:space="0" w:color="auto"/>
          </w:divBdr>
        </w:div>
        <w:div w:id="445275464">
          <w:marLeft w:val="0"/>
          <w:marRight w:val="0"/>
          <w:marTop w:val="0"/>
          <w:marBottom w:val="0"/>
          <w:divBdr>
            <w:top w:val="none" w:sz="0" w:space="0" w:color="auto"/>
            <w:left w:val="none" w:sz="0" w:space="0" w:color="auto"/>
            <w:bottom w:val="none" w:sz="0" w:space="0" w:color="auto"/>
            <w:right w:val="none" w:sz="0" w:space="0" w:color="auto"/>
          </w:divBdr>
        </w:div>
        <w:div w:id="1068310767">
          <w:marLeft w:val="0"/>
          <w:marRight w:val="0"/>
          <w:marTop w:val="0"/>
          <w:marBottom w:val="0"/>
          <w:divBdr>
            <w:top w:val="none" w:sz="0" w:space="0" w:color="auto"/>
            <w:left w:val="none" w:sz="0" w:space="0" w:color="auto"/>
            <w:bottom w:val="none" w:sz="0" w:space="0" w:color="auto"/>
            <w:right w:val="none" w:sz="0" w:space="0" w:color="auto"/>
          </w:divBdr>
        </w:div>
        <w:div w:id="339741472">
          <w:marLeft w:val="0"/>
          <w:marRight w:val="0"/>
          <w:marTop w:val="0"/>
          <w:marBottom w:val="0"/>
          <w:divBdr>
            <w:top w:val="none" w:sz="0" w:space="0" w:color="auto"/>
            <w:left w:val="none" w:sz="0" w:space="0" w:color="auto"/>
            <w:bottom w:val="none" w:sz="0" w:space="0" w:color="auto"/>
            <w:right w:val="none" w:sz="0" w:space="0" w:color="auto"/>
          </w:divBdr>
        </w:div>
        <w:div w:id="1555852358">
          <w:marLeft w:val="0"/>
          <w:marRight w:val="0"/>
          <w:marTop w:val="0"/>
          <w:marBottom w:val="0"/>
          <w:divBdr>
            <w:top w:val="none" w:sz="0" w:space="0" w:color="auto"/>
            <w:left w:val="none" w:sz="0" w:space="0" w:color="auto"/>
            <w:bottom w:val="none" w:sz="0" w:space="0" w:color="auto"/>
            <w:right w:val="none" w:sz="0" w:space="0" w:color="auto"/>
          </w:divBdr>
        </w:div>
        <w:div w:id="1565330479">
          <w:marLeft w:val="0"/>
          <w:marRight w:val="0"/>
          <w:marTop w:val="0"/>
          <w:marBottom w:val="0"/>
          <w:divBdr>
            <w:top w:val="none" w:sz="0" w:space="0" w:color="auto"/>
            <w:left w:val="none" w:sz="0" w:space="0" w:color="auto"/>
            <w:bottom w:val="none" w:sz="0" w:space="0" w:color="auto"/>
            <w:right w:val="none" w:sz="0" w:space="0" w:color="auto"/>
          </w:divBdr>
        </w:div>
        <w:div w:id="89394795">
          <w:marLeft w:val="0"/>
          <w:marRight w:val="0"/>
          <w:marTop w:val="0"/>
          <w:marBottom w:val="0"/>
          <w:divBdr>
            <w:top w:val="none" w:sz="0" w:space="0" w:color="auto"/>
            <w:left w:val="none" w:sz="0" w:space="0" w:color="auto"/>
            <w:bottom w:val="none" w:sz="0" w:space="0" w:color="auto"/>
            <w:right w:val="none" w:sz="0" w:space="0" w:color="auto"/>
          </w:divBdr>
        </w:div>
        <w:div w:id="739132898">
          <w:marLeft w:val="0"/>
          <w:marRight w:val="0"/>
          <w:marTop w:val="0"/>
          <w:marBottom w:val="0"/>
          <w:divBdr>
            <w:top w:val="none" w:sz="0" w:space="0" w:color="auto"/>
            <w:left w:val="none" w:sz="0" w:space="0" w:color="auto"/>
            <w:bottom w:val="none" w:sz="0" w:space="0" w:color="auto"/>
            <w:right w:val="none" w:sz="0" w:space="0" w:color="auto"/>
          </w:divBdr>
        </w:div>
        <w:div w:id="519663766">
          <w:marLeft w:val="0"/>
          <w:marRight w:val="0"/>
          <w:marTop w:val="0"/>
          <w:marBottom w:val="0"/>
          <w:divBdr>
            <w:top w:val="none" w:sz="0" w:space="0" w:color="auto"/>
            <w:left w:val="none" w:sz="0" w:space="0" w:color="auto"/>
            <w:bottom w:val="none" w:sz="0" w:space="0" w:color="auto"/>
            <w:right w:val="none" w:sz="0" w:space="0" w:color="auto"/>
          </w:divBdr>
        </w:div>
        <w:div w:id="1188984161">
          <w:marLeft w:val="0"/>
          <w:marRight w:val="0"/>
          <w:marTop w:val="0"/>
          <w:marBottom w:val="0"/>
          <w:divBdr>
            <w:top w:val="none" w:sz="0" w:space="0" w:color="auto"/>
            <w:left w:val="none" w:sz="0" w:space="0" w:color="auto"/>
            <w:bottom w:val="none" w:sz="0" w:space="0" w:color="auto"/>
            <w:right w:val="none" w:sz="0" w:space="0" w:color="auto"/>
          </w:divBdr>
        </w:div>
        <w:div w:id="1166282975">
          <w:marLeft w:val="0"/>
          <w:marRight w:val="0"/>
          <w:marTop w:val="0"/>
          <w:marBottom w:val="0"/>
          <w:divBdr>
            <w:top w:val="none" w:sz="0" w:space="0" w:color="auto"/>
            <w:left w:val="none" w:sz="0" w:space="0" w:color="auto"/>
            <w:bottom w:val="none" w:sz="0" w:space="0" w:color="auto"/>
            <w:right w:val="none" w:sz="0" w:space="0" w:color="auto"/>
          </w:divBdr>
        </w:div>
        <w:div w:id="364210824">
          <w:marLeft w:val="240"/>
          <w:marRight w:val="0"/>
          <w:marTop w:val="0"/>
          <w:marBottom w:val="0"/>
          <w:divBdr>
            <w:top w:val="none" w:sz="0" w:space="0" w:color="auto"/>
            <w:left w:val="none" w:sz="0" w:space="0" w:color="auto"/>
            <w:bottom w:val="none" w:sz="0" w:space="0" w:color="auto"/>
            <w:right w:val="none" w:sz="0" w:space="0" w:color="auto"/>
          </w:divBdr>
        </w:div>
        <w:div w:id="505176251">
          <w:marLeft w:val="240"/>
          <w:marRight w:val="0"/>
          <w:marTop w:val="0"/>
          <w:marBottom w:val="0"/>
          <w:divBdr>
            <w:top w:val="none" w:sz="0" w:space="0" w:color="auto"/>
            <w:left w:val="none" w:sz="0" w:space="0" w:color="auto"/>
            <w:bottom w:val="none" w:sz="0" w:space="0" w:color="auto"/>
            <w:right w:val="none" w:sz="0" w:space="0" w:color="auto"/>
          </w:divBdr>
        </w:div>
        <w:div w:id="3063248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mseadmin</dc:creator>
  <cp:lastModifiedBy>mseadmin</cp:lastModifiedBy>
  <cp:revision>1</cp:revision>
  <dcterms:created xsi:type="dcterms:W3CDTF">2013-10-07T06:33:00Z</dcterms:created>
  <dcterms:modified xsi:type="dcterms:W3CDTF">2013-10-07T06:36:00Z</dcterms:modified>
</cp:coreProperties>
</file>